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783A9" w14:textId="77777777" w:rsidR="00665A47" w:rsidRDefault="00665A47" w:rsidP="00665A47">
      <w:pPr>
        <w:rPr>
          <w:b/>
        </w:rPr>
      </w:pPr>
      <w:bookmarkStart w:id="0" w:name="_GoBack"/>
      <w:bookmarkEnd w:id="0"/>
      <w:r>
        <w:rPr>
          <w:b/>
        </w:rPr>
        <w:t xml:space="preserve">                                                </w:t>
      </w:r>
      <w:r w:rsidRPr="009D034E">
        <w:rPr>
          <w:b/>
        </w:rPr>
        <w:t>SCHUYLERVILLE / VICTORY</w:t>
      </w:r>
    </w:p>
    <w:p w14:paraId="0732EF9F" w14:textId="77777777" w:rsidR="00665A47" w:rsidRDefault="00665A47" w:rsidP="00665A47">
      <w:pPr>
        <w:jc w:val="center"/>
        <w:rPr>
          <w:b/>
        </w:rPr>
      </w:pPr>
      <w:r>
        <w:rPr>
          <w:b/>
        </w:rPr>
        <w:t>BOARD OF WATER MANAGEMENT</w:t>
      </w:r>
    </w:p>
    <w:p w14:paraId="481F58BD" w14:textId="320DDC77" w:rsidR="00665A47" w:rsidRDefault="00665A47" w:rsidP="00665A47">
      <w:pPr>
        <w:jc w:val="center"/>
      </w:pPr>
      <w:r>
        <w:t>Monday November 19th, 2018 at 7:00 pm</w:t>
      </w:r>
    </w:p>
    <w:p w14:paraId="759C2A6A" w14:textId="77777777" w:rsidR="00665A47" w:rsidRDefault="00665A47" w:rsidP="00665A47">
      <w:pPr>
        <w:jc w:val="center"/>
      </w:pPr>
      <w:r>
        <w:t>Village of Victory</w:t>
      </w:r>
    </w:p>
    <w:p w14:paraId="031429F6" w14:textId="77777777" w:rsidR="00665A47" w:rsidRPr="00E20182" w:rsidRDefault="00665A47" w:rsidP="00665A47">
      <w:pPr>
        <w:jc w:val="center"/>
        <w:rPr>
          <w:u w:val="single"/>
        </w:rPr>
      </w:pPr>
    </w:p>
    <w:p w14:paraId="379A62D0" w14:textId="77777777" w:rsidR="00665A47" w:rsidRDefault="00665A47" w:rsidP="00665A47">
      <w:pPr>
        <w:jc w:val="center"/>
      </w:pPr>
    </w:p>
    <w:p w14:paraId="38CD91FE" w14:textId="77777777" w:rsidR="00665A47" w:rsidRDefault="00665A47" w:rsidP="00665A47">
      <w:pPr>
        <w:jc w:val="center"/>
      </w:pPr>
    </w:p>
    <w:p w14:paraId="17052D9E" w14:textId="58CF850A" w:rsidR="00665A47" w:rsidRDefault="00665A47" w:rsidP="00665A47">
      <w:pPr>
        <w:rPr>
          <w:u w:val="single"/>
        </w:rPr>
      </w:pPr>
      <w:r>
        <w:rPr>
          <w:u w:val="single"/>
        </w:rPr>
        <w:t>PRESENT:</w:t>
      </w:r>
    </w:p>
    <w:p w14:paraId="3CB3B8C0" w14:textId="77777777" w:rsidR="00665A47" w:rsidRDefault="00665A47" w:rsidP="00665A47">
      <w:r>
        <w:t>Daniel Baker – Village of Schuylerville, Chairman</w:t>
      </w:r>
    </w:p>
    <w:p w14:paraId="55C379FC" w14:textId="77777777" w:rsidR="00665A47" w:rsidRDefault="00665A47" w:rsidP="00665A47">
      <w:r>
        <w:t>Michael Hughes-Village of Schuylerville, Commissioner</w:t>
      </w:r>
    </w:p>
    <w:p w14:paraId="472BA964" w14:textId="77777777" w:rsidR="00665A47" w:rsidRDefault="00665A47" w:rsidP="00665A47">
      <w:r>
        <w:t>Leslie Dennison- Village of Victory, Commissioner</w:t>
      </w:r>
    </w:p>
    <w:p w14:paraId="710E29EE" w14:textId="77777777" w:rsidR="00665A47" w:rsidRDefault="00665A47" w:rsidP="00665A47">
      <w:r>
        <w:t>Timothy Healy-Village of Victory, Commissioner</w:t>
      </w:r>
    </w:p>
    <w:p w14:paraId="476B900A" w14:textId="77777777" w:rsidR="00665A47" w:rsidRDefault="00665A47" w:rsidP="00665A47"/>
    <w:p w14:paraId="3DE1FC27" w14:textId="21933757" w:rsidR="00665A47" w:rsidRDefault="00665A47" w:rsidP="00665A47">
      <w:pPr>
        <w:rPr>
          <w:u w:val="single"/>
        </w:rPr>
      </w:pPr>
      <w:r w:rsidRPr="00524FCC">
        <w:rPr>
          <w:u w:val="single"/>
        </w:rPr>
        <w:t>ABSENT:</w:t>
      </w:r>
    </w:p>
    <w:p w14:paraId="7B8EECCD" w14:textId="27BECFE9" w:rsidR="00665A47" w:rsidRDefault="00665A47" w:rsidP="00665A47">
      <w:r>
        <w:t>None</w:t>
      </w:r>
    </w:p>
    <w:p w14:paraId="5E3AE62C" w14:textId="149D1F99" w:rsidR="00665A47" w:rsidRDefault="00665A47" w:rsidP="00665A47"/>
    <w:p w14:paraId="6AD1DC7D" w14:textId="45288DB7" w:rsidR="00665A47" w:rsidRDefault="00665A47" w:rsidP="00665A47">
      <w:pPr>
        <w:rPr>
          <w:u w:val="single"/>
        </w:rPr>
      </w:pPr>
      <w:r>
        <w:rPr>
          <w:u w:val="single"/>
        </w:rPr>
        <w:t>BOARD CORRESPONDENCE;</w:t>
      </w:r>
    </w:p>
    <w:p w14:paraId="3FD17D5F" w14:textId="02989956" w:rsidR="00665A47" w:rsidRDefault="00665A47" w:rsidP="00665A47">
      <w:r>
        <w:t>Dave Roberts contacted the board on October 31</w:t>
      </w:r>
      <w:r w:rsidRPr="00665A47">
        <w:rPr>
          <w:vertAlign w:val="superscript"/>
        </w:rPr>
        <w:t>st</w:t>
      </w:r>
      <w:r>
        <w:t xml:space="preserve"> regarding</w:t>
      </w:r>
      <w:r w:rsidR="00165D81">
        <w:t xml:space="preserve"> </w:t>
      </w:r>
      <w:r w:rsidR="0012357E">
        <w:t>4-inch</w:t>
      </w:r>
      <w:r>
        <w:t xml:space="preserve"> connection</w:t>
      </w:r>
      <w:r w:rsidR="003751E1">
        <w:t xml:space="preserve"> </w:t>
      </w:r>
      <w:r>
        <w:t xml:space="preserve">that he would like to have made to the </w:t>
      </w:r>
      <w:r w:rsidR="00165D81">
        <w:t xml:space="preserve">new </w:t>
      </w:r>
      <w:r>
        <w:t xml:space="preserve">visitor’s center on Ferry Street. </w:t>
      </w:r>
      <w:r w:rsidR="003751E1">
        <w:t xml:space="preserve">Currently the visitors center has a regular ¾ inch connection, but will need the 4-inch for the sprinkler system. </w:t>
      </w:r>
      <w:r>
        <w:t>Chairman Baker told Mr. Roberts that the water board does not dig after November 1</w:t>
      </w:r>
      <w:r w:rsidRPr="00665A47">
        <w:rPr>
          <w:vertAlign w:val="superscript"/>
        </w:rPr>
        <w:t>st</w:t>
      </w:r>
      <w:r>
        <w:t xml:space="preserve">, but that </w:t>
      </w:r>
      <w:r w:rsidR="003751E1">
        <w:t>Mr. Roberts</w:t>
      </w:r>
      <w:r>
        <w:t xml:space="preserve"> could submit the application for a water connection, along with </w:t>
      </w:r>
      <w:r w:rsidR="00165D81">
        <w:t xml:space="preserve">blueprints of his plans for the connection and </w:t>
      </w:r>
      <w:r>
        <w:t>the $300 fe</w:t>
      </w:r>
      <w:r w:rsidR="00165D81">
        <w:t>e</w:t>
      </w:r>
      <w:r w:rsidR="00B6140E">
        <w:t>, and that the board would then make a decision.</w:t>
      </w:r>
    </w:p>
    <w:p w14:paraId="351F6AEF" w14:textId="7D10C2E3" w:rsidR="00665A47" w:rsidRDefault="00165D81" w:rsidP="00665A47">
      <w:r>
        <w:t>The board also received a letter regarding the Bodnar</w:t>
      </w:r>
      <w:r w:rsidR="00B6140E">
        <w:t>/</w:t>
      </w:r>
      <w:r>
        <w:t>Lopez situation from Mr. Lopez’s attorney. This was reviewed by our attorney, who advised that he must repair the water line to restore service.</w:t>
      </w:r>
      <w:r w:rsidR="00B6140E">
        <w:t xml:space="preserve"> The letter questioned who determined that this was a public health hazard and the attorney stated that it was the board’s decision.</w:t>
      </w:r>
    </w:p>
    <w:p w14:paraId="6C271849" w14:textId="77777777" w:rsidR="00165D81" w:rsidRDefault="00165D81" w:rsidP="00665A47"/>
    <w:p w14:paraId="11563369" w14:textId="77777777" w:rsidR="00665A47" w:rsidRDefault="00665A47" w:rsidP="00665A47">
      <w:pPr>
        <w:rPr>
          <w:u w:val="single"/>
        </w:rPr>
      </w:pPr>
      <w:r>
        <w:rPr>
          <w:u w:val="single"/>
        </w:rPr>
        <w:t>BOARD ANNOUNCEMENTS;</w:t>
      </w:r>
    </w:p>
    <w:p w14:paraId="32FEFBCB" w14:textId="333F21D4" w:rsidR="00665A47" w:rsidRDefault="00665A47" w:rsidP="00665A47">
      <w:r w:rsidRPr="00664E44">
        <w:rPr>
          <w:color w:val="000000" w:themeColor="text1"/>
        </w:rPr>
        <w:t xml:space="preserve">   The next meeting will be on </w:t>
      </w:r>
      <w:r>
        <w:rPr>
          <w:color w:val="000000" w:themeColor="text1"/>
        </w:rPr>
        <w:t>December 17</w:t>
      </w:r>
      <w:r w:rsidRPr="003751E1">
        <w:rPr>
          <w:color w:val="000000" w:themeColor="text1"/>
          <w:vertAlign w:val="superscript"/>
        </w:rPr>
        <w:t>th</w:t>
      </w:r>
      <w:r w:rsidR="003751E1">
        <w:rPr>
          <w:color w:val="000000" w:themeColor="text1"/>
        </w:rPr>
        <w:t>,</w:t>
      </w:r>
      <w:r>
        <w:rPr>
          <w:color w:val="000000" w:themeColor="text1"/>
          <w:vertAlign w:val="superscript"/>
        </w:rPr>
        <w:t xml:space="preserve"> </w:t>
      </w:r>
      <w:r>
        <w:rPr>
          <w:color w:val="000000" w:themeColor="text1"/>
        </w:rPr>
        <w:t xml:space="preserve">in the Village of Victory unless the hall at Schuylerville is available for that date. </w:t>
      </w:r>
    </w:p>
    <w:p w14:paraId="7B0E5A82" w14:textId="77777777" w:rsidR="00665A47" w:rsidRDefault="00665A47" w:rsidP="00665A47"/>
    <w:p w14:paraId="70B31D2B" w14:textId="77777777" w:rsidR="00665A47" w:rsidRPr="00E51223" w:rsidRDefault="00665A47" w:rsidP="00665A47">
      <w:pPr>
        <w:rPr>
          <w:u w:val="single"/>
        </w:rPr>
      </w:pPr>
      <w:r w:rsidRPr="00E51223">
        <w:rPr>
          <w:u w:val="single"/>
        </w:rPr>
        <w:t xml:space="preserve">MINUTES </w:t>
      </w:r>
    </w:p>
    <w:p w14:paraId="2C756BC9" w14:textId="436B8E2A" w:rsidR="00665A47" w:rsidRDefault="00665A47" w:rsidP="00665A47">
      <w:r>
        <w:t xml:space="preserve">Chairman Baker stated that the minutes from the </w:t>
      </w:r>
      <w:r w:rsidR="00165D81">
        <w:t>October 15</w:t>
      </w:r>
      <w:r w:rsidR="00B6140E" w:rsidRPr="00165D81">
        <w:rPr>
          <w:vertAlign w:val="superscript"/>
        </w:rPr>
        <w:t>th</w:t>
      </w:r>
      <w:r w:rsidR="00B6140E">
        <w:t xml:space="preserve"> meeting</w:t>
      </w:r>
      <w:r>
        <w:t xml:space="preserve"> were available for review and that he had sent out the previous meeting’s minutes to the members of the board to review. Chairman Baker asked if there were any questions</w:t>
      </w:r>
      <w:r w:rsidR="00165D81">
        <w:t>. Chairman Baker made the motion to approve the minutes, Commissioner Dennison seconded, all in favor</w:t>
      </w:r>
    </w:p>
    <w:p w14:paraId="6CB567D2" w14:textId="77777777" w:rsidR="00165D81" w:rsidRDefault="00165D81" w:rsidP="00665A47"/>
    <w:p w14:paraId="2FB4C667" w14:textId="77777777" w:rsidR="00665A47" w:rsidRPr="000E09B2" w:rsidRDefault="00665A47" w:rsidP="00665A47">
      <w:pPr>
        <w:rPr>
          <w:u w:val="single"/>
        </w:rPr>
      </w:pPr>
      <w:r w:rsidRPr="000E09B2">
        <w:rPr>
          <w:u w:val="single"/>
        </w:rPr>
        <w:t>TREASURER’S REPORT;</w:t>
      </w:r>
    </w:p>
    <w:p w14:paraId="452C22BA" w14:textId="77777777" w:rsidR="00665A47" w:rsidRPr="00590035" w:rsidRDefault="00665A47" w:rsidP="00665A47">
      <w:pPr>
        <w:rPr>
          <w:color w:val="000000" w:themeColor="text1"/>
        </w:rPr>
      </w:pPr>
      <w:r>
        <w:t xml:space="preserve">   </w:t>
      </w:r>
      <w:r w:rsidRPr="00590035">
        <w:rPr>
          <w:color w:val="000000" w:themeColor="text1"/>
        </w:rPr>
        <w:t>Bank Balances:</w:t>
      </w:r>
    </w:p>
    <w:p w14:paraId="68CC632E" w14:textId="77777777" w:rsidR="00165D81" w:rsidRDefault="00165D81" w:rsidP="00165D81">
      <w:pPr>
        <w:pStyle w:val="ListParagraph"/>
        <w:numPr>
          <w:ilvl w:val="0"/>
          <w:numId w:val="1"/>
        </w:numPr>
        <w:rPr>
          <w:color w:val="000000" w:themeColor="text1"/>
        </w:rPr>
      </w:pPr>
      <w:r>
        <w:rPr>
          <w:color w:val="000000" w:themeColor="text1"/>
        </w:rPr>
        <w:t>Bank Balances:</w:t>
      </w:r>
    </w:p>
    <w:p w14:paraId="0405CAC2" w14:textId="572F607C" w:rsidR="00165D81" w:rsidRDefault="00165D81" w:rsidP="00165D81">
      <w:pPr>
        <w:tabs>
          <w:tab w:val="left" w:pos="1440"/>
        </w:tabs>
        <w:ind w:left="720" w:firstLine="360"/>
        <w:rPr>
          <w:color w:val="000000" w:themeColor="text1"/>
        </w:rPr>
      </w:pPr>
      <w:r>
        <w:rPr>
          <w:color w:val="000000" w:themeColor="text1"/>
        </w:rPr>
        <w:t xml:space="preserve">Operating Account </w:t>
      </w:r>
      <w:r>
        <w:rPr>
          <w:color w:val="000000" w:themeColor="text1"/>
        </w:rPr>
        <w:tab/>
      </w:r>
      <w:r>
        <w:rPr>
          <w:color w:val="000000" w:themeColor="text1"/>
        </w:rPr>
        <w:tab/>
      </w:r>
      <w:r>
        <w:rPr>
          <w:color w:val="000000" w:themeColor="text1"/>
        </w:rPr>
        <w:tab/>
        <w:t>$ 236,656.14</w:t>
      </w:r>
    </w:p>
    <w:p w14:paraId="6D402F4B" w14:textId="5127EBD8" w:rsidR="00165D81" w:rsidRDefault="00165D81" w:rsidP="00165D81">
      <w:pPr>
        <w:tabs>
          <w:tab w:val="left" w:pos="1440"/>
        </w:tabs>
        <w:rPr>
          <w:color w:val="000000" w:themeColor="text1"/>
        </w:rPr>
      </w:pPr>
      <w:r>
        <w:rPr>
          <w:color w:val="000000" w:themeColor="text1"/>
        </w:rPr>
        <w:t xml:space="preserve">                  Filter Account </w:t>
      </w:r>
      <w:r>
        <w:rPr>
          <w:color w:val="000000" w:themeColor="text1"/>
        </w:rPr>
        <w:tab/>
      </w:r>
      <w:r>
        <w:rPr>
          <w:color w:val="000000" w:themeColor="text1"/>
        </w:rPr>
        <w:tab/>
      </w:r>
      <w:r>
        <w:rPr>
          <w:color w:val="000000" w:themeColor="text1"/>
        </w:rPr>
        <w:tab/>
      </w:r>
      <w:r>
        <w:rPr>
          <w:color w:val="000000" w:themeColor="text1"/>
        </w:rPr>
        <w:tab/>
        <w:t>$ 122,221.09</w:t>
      </w:r>
    </w:p>
    <w:p w14:paraId="526340A3" w14:textId="77777777" w:rsidR="00165D81" w:rsidRDefault="00165D81" w:rsidP="00165D81">
      <w:pPr>
        <w:rPr>
          <w:color w:val="000000" w:themeColor="text1"/>
        </w:rPr>
      </w:pPr>
      <w:r>
        <w:rPr>
          <w:color w:val="000000" w:themeColor="text1"/>
        </w:rPr>
        <w:tab/>
        <w:t xml:space="preserve">      Meter/Capital Reserve Savings Account </w:t>
      </w:r>
      <w:r>
        <w:rPr>
          <w:color w:val="000000" w:themeColor="text1"/>
        </w:rPr>
        <w:tab/>
        <w:t>$ 250,890.85</w:t>
      </w:r>
    </w:p>
    <w:p w14:paraId="44B398BD" w14:textId="77777777" w:rsidR="00165D81" w:rsidRDefault="00165D81" w:rsidP="00165D81">
      <w:pPr>
        <w:ind w:left="450"/>
        <w:rPr>
          <w:color w:val="000000" w:themeColor="text1"/>
        </w:rPr>
      </w:pPr>
      <w:r>
        <w:rPr>
          <w:color w:val="000000" w:themeColor="text1"/>
        </w:rPr>
        <w:t xml:space="preserve">          Water Tank Savings                                      $8,755.14</w:t>
      </w:r>
    </w:p>
    <w:p w14:paraId="21B21862" w14:textId="485E22B8" w:rsidR="00165D81" w:rsidRDefault="00165D81" w:rsidP="00665A47">
      <w:pPr>
        <w:ind w:left="450"/>
        <w:rPr>
          <w:color w:val="000000" w:themeColor="text1"/>
        </w:rPr>
      </w:pPr>
    </w:p>
    <w:p w14:paraId="29AFC46D" w14:textId="25C9D39F" w:rsidR="00165D81" w:rsidRPr="00EF713B" w:rsidRDefault="00165D81" w:rsidP="00165D81">
      <w:pPr>
        <w:rPr>
          <w:color w:val="000000" w:themeColor="text1"/>
          <w:u w:val="single"/>
        </w:rPr>
      </w:pPr>
      <w:r w:rsidRPr="00EF713B">
        <w:rPr>
          <w:color w:val="000000" w:themeColor="text1"/>
          <w:u w:val="single"/>
        </w:rPr>
        <w:lastRenderedPageBreak/>
        <w:t>DCK PLANT OPERATIONS;</w:t>
      </w:r>
    </w:p>
    <w:p w14:paraId="2C81073D" w14:textId="3CBEC70C" w:rsidR="00B6140E" w:rsidRDefault="00EF713B" w:rsidP="00B6140E">
      <w:pPr>
        <w:tabs>
          <w:tab w:val="left" w:pos="9270"/>
        </w:tabs>
        <w:ind w:left="-90"/>
        <w:rPr>
          <w:color w:val="000000" w:themeColor="text1"/>
        </w:rPr>
      </w:pPr>
      <w:r w:rsidRPr="00EF713B">
        <w:rPr>
          <w:rStyle w:val="fontstyle01"/>
          <w:rFonts w:ascii="Times New Roman" w:hAnsi="Times New Roman"/>
        </w:rPr>
        <w:t>Some items of note during the month-</w:t>
      </w:r>
      <w:r w:rsidRPr="00EF713B">
        <w:rPr>
          <w:color w:val="000000"/>
        </w:rPr>
        <w:br/>
      </w:r>
      <w:r w:rsidR="00B6140E">
        <w:rPr>
          <w:rStyle w:val="fontstyle01"/>
          <w:rFonts w:ascii="Times New Roman" w:hAnsi="Times New Roman"/>
        </w:rPr>
        <w:t xml:space="preserve"> </w:t>
      </w:r>
      <w:r w:rsidRPr="00EF713B">
        <w:rPr>
          <w:rStyle w:val="fontstyle01"/>
          <w:rFonts w:ascii="Times New Roman" w:hAnsi="Times New Roman"/>
        </w:rPr>
        <w:t>The driver for Slack delivered chlorine to the Victory plant on the11th and ran in to the front gate. They have agreed to bear the cost</w:t>
      </w:r>
      <w:r>
        <w:rPr>
          <w:color w:val="000000"/>
        </w:rPr>
        <w:t xml:space="preserve"> </w:t>
      </w:r>
      <w:r w:rsidRPr="00EF713B">
        <w:rPr>
          <w:rStyle w:val="fontstyle01"/>
          <w:rFonts w:ascii="Times New Roman" w:hAnsi="Times New Roman"/>
        </w:rPr>
        <w:t xml:space="preserve">of the repair. I reached out to </w:t>
      </w:r>
      <w:proofErr w:type="spellStart"/>
      <w:r w:rsidRPr="00EF713B">
        <w:rPr>
          <w:rStyle w:val="fontstyle01"/>
          <w:rFonts w:ascii="Times New Roman" w:hAnsi="Times New Roman"/>
        </w:rPr>
        <w:t>Afsco</w:t>
      </w:r>
      <w:proofErr w:type="spellEnd"/>
      <w:r w:rsidRPr="00EF713B">
        <w:rPr>
          <w:rStyle w:val="fontstyle01"/>
          <w:rFonts w:ascii="Times New Roman" w:hAnsi="Times New Roman"/>
        </w:rPr>
        <w:t xml:space="preserve"> and they said it wasn’t a big</w:t>
      </w:r>
      <w:r>
        <w:rPr>
          <w:color w:val="000000"/>
        </w:rPr>
        <w:t xml:space="preserve"> </w:t>
      </w:r>
      <w:r w:rsidRPr="00EF713B">
        <w:rPr>
          <w:rStyle w:val="fontstyle01"/>
          <w:rFonts w:ascii="Times New Roman" w:hAnsi="Times New Roman"/>
        </w:rPr>
        <w:t>enough project for them to work on. We are going to try to see if</w:t>
      </w:r>
      <w:r>
        <w:rPr>
          <w:color w:val="000000"/>
        </w:rPr>
        <w:t xml:space="preserve"> </w:t>
      </w:r>
      <w:r w:rsidRPr="00EF713B">
        <w:rPr>
          <w:rStyle w:val="fontstyle01"/>
          <w:rFonts w:ascii="Times New Roman" w:hAnsi="Times New Roman"/>
        </w:rPr>
        <w:t>Tri-County fence will provide a cost and complete the repairs so</w:t>
      </w:r>
      <w:r>
        <w:rPr>
          <w:color w:val="000000"/>
        </w:rPr>
        <w:t xml:space="preserve"> </w:t>
      </w:r>
      <w:r w:rsidRPr="00EF713B">
        <w:rPr>
          <w:rStyle w:val="fontstyle01"/>
          <w:rFonts w:ascii="Times New Roman" w:hAnsi="Times New Roman"/>
        </w:rPr>
        <w:t>that the gate works as intended. We will advise when we have a</w:t>
      </w:r>
      <w:r>
        <w:rPr>
          <w:color w:val="000000"/>
        </w:rPr>
        <w:t xml:space="preserve"> </w:t>
      </w:r>
      <w:r w:rsidRPr="00EF713B">
        <w:rPr>
          <w:rStyle w:val="fontstyle01"/>
          <w:rFonts w:ascii="Times New Roman" w:hAnsi="Times New Roman"/>
        </w:rPr>
        <w:t>price quote from the firm.</w:t>
      </w:r>
      <w:r w:rsidRPr="00EF713B">
        <w:rPr>
          <w:color w:val="000000"/>
        </w:rPr>
        <w:br/>
      </w:r>
      <w:r w:rsidRPr="00EF713B">
        <w:rPr>
          <w:rStyle w:val="fontstyle21"/>
          <w:rFonts w:ascii="Times New Roman" w:hAnsi="Times New Roman"/>
        </w:rPr>
        <w:t xml:space="preserve"> </w:t>
      </w:r>
      <w:r w:rsidR="00B6140E">
        <w:rPr>
          <w:rStyle w:val="fontstyle21"/>
          <w:rFonts w:ascii="Times New Roman" w:hAnsi="Times New Roman"/>
        </w:rPr>
        <w:t xml:space="preserve"> </w:t>
      </w:r>
      <w:r w:rsidRPr="00EF713B">
        <w:rPr>
          <w:rStyle w:val="fontstyle01"/>
          <w:rFonts w:ascii="Times New Roman" w:hAnsi="Times New Roman"/>
        </w:rPr>
        <w:t>The benchtop turbidimeter bulb blew out on the 16th, two were</w:t>
      </w:r>
      <w:r>
        <w:rPr>
          <w:color w:val="000000"/>
        </w:rPr>
        <w:t xml:space="preserve"> </w:t>
      </w:r>
      <w:r w:rsidRPr="00EF713B">
        <w:rPr>
          <w:rStyle w:val="fontstyle01"/>
          <w:rFonts w:ascii="Times New Roman" w:hAnsi="Times New Roman"/>
        </w:rPr>
        <w:t xml:space="preserve">ordered, one was borrowed </w:t>
      </w:r>
      <w:proofErr w:type="gramStart"/>
      <w:r w:rsidRPr="00EF713B">
        <w:rPr>
          <w:rStyle w:val="fontstyle01"/>
          <w:rFonts w:ascii="Times New Roman" w:hAnsi="Times New Roman"/>
        </w:rPr>
        <w:t xml:space="preserve">and </w:t>
      </w:r>
      <w:r w:rsidR="00B6140E">
        <w:rPr>
          <w:rStyle w:val="fontstyle01"/>
          <w:rFonts w:ascii="Times New Roman" w:hAnsi="Times New Roman"/>
        </w:rPr>
        <w:t xml:space="preserve"> </w:t>
      </w:r>
      <w:r w:rsidRPr="00EF713B">
        <w:rPr>
          <w:rStyle w:val="fontstyle01"/>
          <w:rFonts w:ascii="Times New Roman" w:hAnsi="Times New Roman"/>
        </w:rPr>
        <w:t>put</w:t>
      </w:r>
      <w:proofErr w:type="gramEnd"/>
      <w:r w:rsidRPr="00EF713B">
        <w:rPr>
          <w:rStyle w:val="fontstyle01"/>
          <w:rFonts w:ascii="Times New Roman" w:hAnsi="Times New Roman"/>
        </w:rPr>
        <w:t xml:space="preserve"> in service on the 17th. The new</w:t>
      </w:r>
      <w:r>
        <w:rPr>
          <w:color w:val="000000" w:themeColor="text1"/>
          <w:u w:val="single"/>
        </w:rPr>
        <w:t xml:space="preserve"> </w:t>
      </w:r>
      <w:r w:rsidRPr="00EF713B">
        <w:rPr>
          <w:color w:val="000000" w:themeColor="text1"/>
        </w:rPr>
        <w:t>bulbs were delivered by the end of the month. We will replace</w:t>
      </w:r>
    </w:p>
    <w:p w14:paraId="1EAB3F8B" w14:textId="77777777" w:rsidR="00B6140E" w:rsidRDefault="00EF713B" w:rsidP="00B6140E">
      <w:pPr>
        <w:tabs>
          <w:tab w:val="left" w:pos="9270"/>
        </w:tabs>
        <w:ind w:left="-90"/>
        <w:rPr>
          <w:color w:val="000000" w:themeColor="text1"/>
        </w:rPr>
      </w:pPr>
      <w:r w:rsidRPr="00EF713B">
        <w:rPr>
          <w:color w:val="000000" w:themeColor="text1"/>
        </w:rPr>
        <w:t xml:space="preserve"> </w:t>
      </w:r>
      <w:r w:rsidR="00B6140E">
        <w:rPr>
          <w:color w:val="000000" w:themeColor="text1"/>
        </w:rPr>
        <w:t xml:space="preserve"> </w:t>
      </w:r>
      <w:r w:rsidRPr="00EF713B">
        <w:rPr>
          <w:color w:val="000000" w:themeColor="text1"/>
        </w:rPr>
        <w:t>the</w:t>
      </w:r>
      <w:r>
        <w:rPr>
          <w:color w:val="000000" w:themeColor="text1"/>
        </w:rPr>
        <w:t xml:space="preserve"> </w:t>
      </w:r>
      <w:r w:rsidRPr="00EF713B">
        <w:rPr>
          <w:color w:val="000000" w:themeColor="text1"/>
        </w:rPr>
        <w:t>borrowed bulb, return it to its owner and install one of the new</w:t>
      </w:r>
      <w:r>
        <w:rPr>
          <w:color w:val="000000" w:themeColor="text1"/>
        </w:rPr>
        <w:t xml:space="preserve"> </w:t>
      </w:r>
      <w:r w:rsidRPr="00EF713B">
        <w:rPr>
          <w:color w:val="000000" w:themeColor="text1"/>
        </w:rPr>
        <w:t xml:space="preserve">bulbs in the machine. The </w:t>
      </w:r>
    </w:p>
    <w:p w14:paraId="5E66D2BF" w14:textId="34E7D40D" w:rsidR="00165D81" w:rsidRDefault="00B6140E" w:rsidP="00B6140E">
      <w:pPr>
        <w:tabs>
          <w:tab w:val="left" w:pos="9270"/>
        </w:tabs>
        <w:ind w:left="-90"/>
        <w:rPr>
          <w:color w:val="000000" w:themeColor="text1"/>
        </w:rPr>
      </w:pPr>
      <w:r>
        <w:rPr>
          <w:color w:val="000000" w:themeColor="text1"/>
        </w:rPr>
        <w:t xml:space="preserve"> </w:t>
      </w:r>
      <w:r w:rsidR="00EF713B" w:rsidRPr="00EF713B">
        <w:rPr>
          <w:color w:val="000000" w:themeColor="text1"/>
        </w:rPr>
        <w:t>backup bulb will be safely secured</w:t>
      </w:r>
      <w:r w:rsidR="00EF713B">
        <w:rPr>
          <w:color w:val="000000" w:themeColor="text1"/>
        </w:rPr>
        <w:t xml:space="preserve"> </w:t>
      </w:r>
      <w:r w:rsidR="00EF713B" w:rsidRPr="00EF713B">
        <w:rPr>
          <w:color w:val="000000" w:themeColor="text1"/>
        </w:rPr>
        <w:t>away awaiting the time when it will be needed.</w:t>
      </w:r>
      <w:r w:rsidR="00EF713B" w:rsidRPr="00EF713B">
        <w:rPr>
          <w:color w:val="000000" w:themeColor="text1"/>
        </w:rPr>
        <w:br/>
        <w:t xml:space="preserve"> The plant saw some extra usage due to hydrant flushing during the</w:t>
      </w:r>
      <w:r w:rsidR="00EF713B">
        <w:rPr>
          <w:color w:val="000000" w:themeColor="text1"/>
        </w:rPr>
        <w:t xml:space="preserve"> </w:t>
      </w:r>
      <w:r w:rsidR="00EF713B" w:rsidRPr="00EF713B">
        <w:rPr>
          <w:color w:val="000000" w:themeColor="text1"/>
        </w:rPr>
        <w:t>week of the 22nd.</w:t>
      </w:r>
      <w:r w:rsidR="00EF713B" w:rsidRPr="00EF713B">
        <w:rPr>
          <w:color w:val="000000" w:themeColor="text1"/>
        </w:rPr>
        <w:br/>
        <w:t xml:space="preserve"> TC samples were transported to CNA on the 22nd.</w:t>
      </w:r>
      <w:r w:rsidR="00EF713B" w:rsidRPr="00EF713B">
        <w:rPr>
          <w:color w:val="000000" w:themeColor="text1"/>
        </w:rPr>
        <w:br/>
      </w:r>
      <w:r>
        <w:rPr>
          <w:color w:val="000000" w:themeColor="text1"/>
        </w:rPr>
        <w:t xml:space="preserve"> </w:t>
      </w:r>
      <w:r w:rsidR="00EF713B" w:rsidRPr="00EF713B">
        <w:rPr>
          <w:color w:val="000000" w:themeColor="text1"/>
        </w:rPr>
        <w:t>Monthly SPDES samples were transported to JH on the 24</w:t>
      </w:r>
      <w:r w:rsidR="00EF713B" w:rsidRPr="00EF713B">
        <w:rPr>
          <w:color w:val="000000" w:themeColor="text1"/>
          <w:vertAlign w:val="superscript"/>
        </w:rPr>
        <w:t>th</w:t>
      </w:r>
    </w:p>
    <w:p w14:paraId="130B86D5" w14:textId="27DC6A1B" w:rsidR="00ED6436" w:rsidRDefault="00EF713B" w:rsidP="00EF713B">
      <w:pPr>
        <w:tabs>
          <w:tab w:val="left" w:pos="9270"/>
        </w:tabs>
        <w:rPr>
          <w:color w:val="000000" w:themeColor="text1"/>
        </w:rPr>
      </w:pPr>
      <w:r>
        <w:rPr>
          <w:color w:val="000000" w:themeColor="text1"/>
        </w:rPr>
        <w:t xml:space="preserve">Commissioner Dennison asked if Chairman Baker had heard anything on whether DCK had received any quotes on the </w:t>
      </w:r>
      <w:r w:rsidR="00ED6436">
        <w:rPr>
          <w:color w:val="000000" w:themeColor="text1"/>
        </w:rPr>
        <w:t xml:space="preserve">dehumidifier. Chairman Baker stated that Darrel Dumas had come out to observe the situation. </w:t>
      </w:r>
      <w:r w:rsidR="00B6140E">
        <w:rPr>
          <w:color w:val="000000" w:themeColor="text1"/>
        </w:rPr>
        <w:t>G.A Bove would be coming out to look at the heaters at the plants as well. Also,</w:t>
      </w:r>
      <w:r w:rsidR="00ED6436">
        <w:rPr>
          <w:color w:val="000000" w:themeColor="text1"/>
        </w:rPr>
        <w:t xml:space="preserve"> regarding the security system</w:t>
      </w:r>
      <w:r w:rsidR="00274733">
        <w:rPr>
          <w:color w:val="000000" w:themeColor="text1"/>
        </w:rPr>
        <w:t xml:space="preserve"> entry key pad for the Victory plant</w:t>
      </w:r>
      <w:r w:rsidR="00ED6436">
        <w:rPr>
          <w:color w:val="000000" w:themeColor="text1"/>
        </w:rPr>
        <w:t xml:space="preserve">, Hawk had come out and given a quote which would be a, “band-aid” with a price of $2,700.00. Mahoney Notify had also given a quote </w:t>
      </w:r>
      <w:r w:rsidR="00B6140E">
        <w:rPr>
          <w:color w:val="000000" w:themeColor="text1"/>
        </w:rPr>
        <w:t>of $</w:t>
      </w:r>
      <w:r w:rsidR="00ED6436">
        <w:rPr>
          <w:color w:val="000000" w:themeColor="text1"/>
        </w:rPr>
        <w:t>7,500.00 to upgrade the whole system</w:t>
      </w:r>
      <w:r w:rsidR="00274733">
        <w:rPr>
          <w:color w:val="000000" w:themeColor="text1"/>
        </w:rPr>
        <w:t xml:space="preserve"> for both plants</w:t>
      </w:r>
      <w:r w:rsidR="00ED6436">
        <w:rPr>
          <w:color w:val="000000" w:themeColor="text1"/>
        </w:rPr>
        <w:t>. Tim Roberts</w:t>
      </w:r>
      <w:r w:rsidR="00274733">
        <w:rPr>
          <w:color w:val="000000" w:themeColor="text1"/>
        </w:rPr>
        <w:t xml:space="preserve"> from</w:t>
      </w:r>
      <w:r w:rsidR="00ED6436">
        <w:rPr>
          <w:color w:val="000000" w:themeColor="text1"/>
        </w:rPr>
        <w:t xml:space="preserve"> NYS fire and security</w:t>
      </w:r>
      <w:r w:rsidR="00274733">
        <w:rPr>
          <w:color w:val="000000" w:themeColor="text1"/>
        </w:rPr>
        <w:t xml:space="preserve"> has been asked to provide a quote as well.</w:t>
      </w:r>
    </w:p>
    <w:p w14:paraId="0C362EA7" w14:textId="55F648AB" w:rsidR="001309D6" w:rsidRDefault="001309D6" w:rsidP="00EF713B">
      <w:pPr>
        <w:tabs>
          <w:tab w:val="left" w:pos="9270"/>
        </w:tabs>
        <w:rPr>
          <w:color w:val="000000" w:themeColor="text1"/>
        </w:rPr>
      </w:pPr>
      <w:r>
        <w:rPr>
          <w:color w:val="000000" w:themeColor="text1"/>
        </w:rPr>
        <w:t xml:space="preserve">Also discussed were the quotes for the </w:t>
      </w:r>
      <w:r w:rsidR="003751E1">
        <w:rPr>
          <w:color w:val="000000" w:themeColor="text1"/>
        </w:rPr>
        <w:t xml:space="preserve">servicing if the </w:t>
      </w:r>
      <w:r>
        <w:rPr>
          <w:color w:val="000000" w:themeColor="text1"/>
        </w:rPr>
        <w:t>generators.</w:t>
      </w:r>
      <w:r w:rsidR="00274733">
        <w:rPr>
          <w:color w:val="000000" w:themeColor="text1"/>
        </w:rPr>
        <w:t xml:space="preserve"> </w:t>
      </w:r>
      <w:r w:rsidR="003751E1">
        <w:rPr>
          <w:color w:val="000000" w:themeColor="text1"/>
        </w:rPr>
        <w:t>Last year we used Cummings. This year we will look for quotes from Power</w:t>
      </w:r>
      <w:r>
        <w:rPr>
          <w:color w:val="000000" w:themeColor="text1"/>
        </w:rPr>
        <w:t xml:space="preserve"> </w:t>
      </w:r>
      <w:r w:rsidR="00274733">
        <w:rPr>
          <w:color w:val="000000" w:themeColor="text1"/>
        </w:rPr>
        <w:t>S</w:t>
      </w:r>
      <w:r>
        <w:rPr>
          <w:color w:val="000000" w:themeColor="text1"/>
        </w:rPr>
        <w:t>ys</w:t>
      </w:r>
      <w:r w:rsidR="00274733">
        <w:rPr>
          <w:color w:val="000000" w:themeColor="text1"/>
        </w:rPr>
        <w:t>t</w:t>
      </w:r>
      <w:r>
        <w:rPr>
          <w:color w:val="000000" w:themeColor="text1"/>
        </w:rPr>
        <w:t>ems</w:t>
      </w:r>
      <w:r w:rsidR="003751E1">
        <w:rPr>
          <w:color w:val="000000" w:themeColor="text1"/>
        </w:rPr>
        <w:t xml:space="preserve"> and</w:t>
      </w:r>
      <w:r>
        <w:rPr>
          <w:color w:val="000000" w:themeColor="text1"/>
        </w:rPr>
        <w:t xml:space="preserve"> </w:t>
      </w:r>
      <w:r w:rsidR="00B6140E">
        <w:rPr>
          <w:color w:val="000000" w:themeColor="text1"/>
        </w:rPr>
        <w:t>Kingsley</w:t>
      </w:r>
      <w:r w:rsidR="003751E1">
        <w:rPr>
          <w:color w:val="000000" w:themeColor="text1"/>
        </w:rPr>
        <w:t>’</w:t>
      </w:r>
      <w:r w:rsidR="00B6140E">
        <w:rPr>
          <w:color w:val="000000" w:themeColor="text1"/>
        </w:rPr>
        <w:t xml:space="preserve">s </w:t>
      </w:r>
      <w:r w:rsidR="003751E1">
        <w:rPr>
          <w:color w:val="000000" w:themeColor="text1"/>
        </w:rPr>
        <w:t>as well.</w:t>
      </w:r>
    </w:p>
    <w:p w14:paraId="169DDAF7" w14:textId="40E5F891" w:rsidR="00B6140E" w:rsidRDefault="00B6140E" w:rsidP="00EF713B">
      <w:pPr>
        <w:tabs>
          <w:tab w:val="left" w:pos="9270"/>
        </w:tabs>
        <w:rPr>
          <w:color w:val="000000" w:themeColor="text1"/>
        </w:rPr>
      </w:pPr>
    </w:p>
    <w:p w14:paraId="517DAD6A" w14:textId="3A615AE4" w:rsidR="00B6140E" w:rsidRPr="00B6140E" w:rsidRDefault="00B6140E" w:rsidP="00B6140E">
      <w:pPr>
        <w:rPr>
          <w:u w:val="single"/>
        </w:rPr>
      </w:pPr>
      <w:r>
        <w:rPr>
          <w:u w:val="single"/>
        </w:rPr>
        <w:t>OLD</w:t>
      </w:r>
      <w:r w:rsidRPr="006B4F7C">
        <w:rPr>
          <w:u w:val="single"/>
        </w:rPr>
        <w:t xml:space="preserve"> BUSINESS;</w:t>
      </w:r>
    </w:p>
    <w:p w14:paraId="2586776B" w14:textId="347CCBDF" w:rsidR="001309D6" w:rsidRDefault="00ED6436" w:rsidP="00ED6436">
      <w:pPr>
        <w:rPr>
          <w:color w:val="000000" w:themeColor="text1"/>
        </w:rPr>
      </w:pPr>
      <w:r>
        <w:rPr>
          <w:color w:val="000000" w:themeColor="text1"/>
        </w:rPr>
        <w:t xml:space="preserve">Chairman Baker read from the resolution regarding the approval of reimbursement by the water board </w:t>
      </w:r>
      <w:r w:rsidR="001309D6">
        <w:rPr>
          <w:color w:val="000000" w:themeColor="text1"/>
        </w:rPr>
        <w:t>to DPW members who would like to take the course to obtain their water lice</w:t>
      </w:r>
      <w:r w:rsidR="00274733">
        <w:rPr>
          <w:color w:val="000000" w:themeColor="text1"/>
        </w:rPr>
        <w:t>n</w:t>
      </w:r>
      <w:r w:rsidR="001309D6">
        <w:rPr>
          <w:color w:val="000000" w:themeColor="text1"/>
        </w:rPr>
        <w:t>ses.</w:t>
      </w:r>
    </w:p>
    <w:p w14:paraId="73502877" w14:textId="40786098" w:rsidR="00ED6436" w:rsidRPr="001309D6" w:rsidRDefault="001309D6" w:rsidP="00ED6436">
      <w:pPr>
        <w:rPr>
          <w:szCs w:val="22"/>
        </w:rPr>
      </w:pPr>
      <w:r>
        <w:t>“W</w:t>
      </w:r>
      <w:r w:rsidRPr="001309D6">
        <w:t>hereas,</w:t>
      </w:r>
      <w:r>
        <w:t xml:space="preserve"> </w:t>
      </w:r>
      <w:r w:rsidR="00ED6436">
        <w:t xml:space="preserve">the Board of Water Management has determined that it would further the smooth operation of the Joint Water System if all Schuylerville and Victory Department of Public Works employees have Grade D water operator’s </w:t>
      </w:r>
      <w:r>
        <w:t>certification.</w:t>
      </w:r>
      <w:r w:rsidRPr="001309D6">
        <w:t xml:space="preserve"> Now, therefore</w:t>
      </w:r>
      <w:r w:rsidR="00ED6436">
        <w:t>, it is hereby</w:t>
      </w:r>
      <w:r>
        <w:rPr>
          <w:szCs w:val="22"/>
        </w:rPr>
        <w:t xml:space="preserve"> </w:t>
      </w:r>
      <w:r w:rsidRPr="001309D6">
        <w:t>resolved</w:t>
      </w:r>
      <w:r w:rsidR="00ED6436">
        <w:t>, that the Villages of Schuylerville and Victory are hereby requested to arrange for their respective Department of Public Works employees to obtain their Grade D water operator’s certification, and, be it further</w:t>
      </w:r>
    </w:p>
    <w:p w14:paraId="17272B5B" w14:textId="487409E8" w:rsidR="00ED6436" w:rsidRDefault="001309D6" w:rsidP="00ED6436">
      <w:r w:rsidRPr="001309D6">
        <w:t>Resolved</w:t>
      </w:r>
      <w:r w:rsidR="00ED6436">
        <w:t>, that upon successful completion of the training course for obtaining such certification, each such employee shall be reimbursed by the Board of Water Management for the cost of taking such training course.</w:t>
      </w:r>
      <w:r>
        <w:t>”</w:t>
      </w:r>
    </w:p>
    <w:p w14:paraId="26ACE9DE" w14:textId="3F224A3C" w:rsidR="001309D6" w:rsidRDefault="001309D6" w:rsidP="00ED6436">
      <w:r>
        <w:t>Chairman Baker made the motion to approve the</w:t>
      </w:r>
      <w:r w:rsidR="003751E1">
        <w:t xml:space="preserve"> </w:t>
      </w:r>
      <w:proofErr w:type="spellStart"/>
      <w:r w:rsidR="003751E1">
        <w:t>reolution</w:t>
      </w:r>
      <w:proofErr w:type="spellEnd"/>
      <w:r>
        <w:t>, Commissioner Dennison seconded the motion, all in favor.</w:t>
      </w:r>
    </w:p>
    <w:p w14:paraId="25E121A1" w14:textId="30929606" w:rsidR="00AD0ADF" w:rsidRDefault="00BD6EBA"/>
    <w:p w14:paraId="367A2615" w14:textId="7F6247CE" w:rsidR="00EF713B" w:rsidRPr="001309D6" w:rsidRDefault="001309D6" w:rsidP="00EF713B">
      <w:r w:rsidRPr="001309D6">
        <w:t xml:space="preserve">Cedar </w:t>
      </w:r>
      <w:r>
        <w:t>Wood</w:t>
      </w:r>
      <w:r w:rsidR="00274733">
        <w:t>s</w:t>
      </w:r>
      <w:r>
        <w:t xml:space="preserve"> has made an appointment to come out </w:t>
      </w:r>
      <w:r w:rsidR="00274733">
        <w:t xml:space="preserve">tomorrow </w:t>
      </w:r>
      <w:r>
        <w:t>to tour the plant so that they can give us a quote on a price for the operation of the water plant.</w:t>
      </w:r>
      <w:r w:rsidR="00274733">
        <w:t xml:space="preserve"> DCK has already been asked to provide a quote.</w:t>
      </w:r>
    </w:p>
    <w:p w14:paraId="02923CF9" w14:textId="29522556" w:rsidR="00EF713B" w:rsidRDefault="00EF713B"/>
    <w:p w14:paraId="28B42563" w14:textId="77777777" w:rsidR="00EF713B" w:rsidRDefault="00EF713B" w:rsidP="00EF713B">
      <w:pPr>
        <w:rPr>
          <w:color w:val="000000" w:themeColor="text1"/>
        </w:rPr>
      </w:pPr>
    </w:p>
    <w:p w14:paraId="220AFD5D" w14:textId="2432D3EE" w:rsidR="00EF713B" w:rsidRDefault="00EF713B" w:rsidP="00EF713B">
      <w:pPr>
        <w:rPr>
          <w:color w:val="000000" w:themeColor="text1"/>
          <w:u w:val="single"/>
        </w:rPr>
      </w:pPr>
      <w:r>
        <w:rPr>
          <w:color w:val="000000" w:themeColor="text1"/>
          <w:u w:val="single"/>
        </w:rPr>
        <w:t>NEW BUSINESS;</w:t>
      </w:r>
    </w:p>
    <w:p w14:paraId="4CF922C2" w14:textId="5AEFB096" w:rsidR="00097A78" w:rsidRPr="00590CAC" w:rsidRDefault="00590CAC" w:rsidP="00EF713B">
      <w:pPr>
        <w:rPr>
          <w:color w:val="000000" w:themeColor="text1"/>
        </w:rPr>
      </w:pPr>
      <w:r>
        <w:rPr>
          <w:color w:val="000000" w:themeColor="text1"/>
        </w:rPr>
        <w:lastRenderedPageBreak/>
        <w:t xml:space="preserve">Commissioner Dennison asked if there were any </w:t>
      </w:r>
      <w:proofErr w:type="gramStart"/>
      <w:r>
        <w:rPr>
          <w:color w:val="000000" w:themeColor="text1"/>
        </w:rPr>
        <w:t>grants</w:t>
      </w:r>
      <w:proofErr w:type="gramEnd"/>
      <w:r>
        <w:rPr>
          <w:color w:val="000000" w:themeColor="text1"/>
        </w:rPr>
        <w:t xml:space="preserve"> we could get to address the water tower and water meters issues. Chairman Baker stated that we had to be shovel ready. He stated that he felt the only project we could be shovel ready for was the meter project. Commissioner Hughes noted to the board that any projects would have to be approved by both villages before we could even begin to look for a grant. It was also discussed as to whether most of the residents would even want to get meters. Chairman Baker thought that maybe we should poll the residents to see what the interest was in getting meters.</w:t>
      </w:r>
      <w:r w:rsidR="008170E5">
        <w:rPr>
          <w:color w:val="000000" w:themeColor="text1"/>
        </w:rPr>
        <w:t xml:space="preserve"> </w:t>
      </w:r>
    </w:p>
    <w:p w14:paraId="4BCF9FB7" w14:textId="772F0B57" w:rsidR="00EF713B" w:rsidRDefault="00EF713B" w:rsidP="00EF713B">
      <w:pPr>
        <w:rPr>
          <w:color w:val="000000" w:themeColor="text1"/>
          <w:u w:val="single"/>
        </w:rPr>
      </w:pPr>
    </w:p>
    <w:p w14:paraId="533F9361" w14:textId="661FA69E" w:rsidR="00EF713B" w:rsidRDefault="00EF713B" w:rsidP="00EF713B">
      <w:pPr>
        <w:ind w:firstLine="86"/>
        <w:rPr>
          <w:u w:val="single"/>
        </w:rPr>
      </w:pPr>
      <w:r>
        <w:rPr>
          <w:u w:val="single"/>
        </w:rPr>
        <w:t>PUBLIC COMMENT;</w:t>
      </w:r>
    </w:p>
    <w:p w14:paraId="6747DAEE" w14:textId="4AA6CD01" w:rsidR="00EF713B" w:rsidRDefault="00EF713B" w:rsidP="00EF713B">
      <w:pPr>
        <w:ind w:firstLine="86"/>
        <w:rPr>
          <w:u w:val="single"/>
        </w:rPr>
      </w:pPr>
    </w:p>
    <w:p w14:paraId="111ADD34" w14:textId="77777777" w:rsidR="00EF713B" w:rsidRPr="00EC12CA" w:rsidRDefault="00EF713B" w:rsidP="00EF713B">
      <w:pPr>
        <w:ind w:firstLine="86"/>
        <w:rPr>
          <w:u w:val="single"/>
        </w:rPr>
      </w:pPr>
      <w:r>
        <w:rPr>
          <w:u w:val="single"/>
        </w:rPr>
        <w:t>EXECUTIVE SESSION;</w:t>
      </w:r>
    </w:p>
    <w:p w14:paraId="4EA4E08B" w14:textId="77777777" w:rsidR="00EF713B" w:rsidRDefault="00EF713B" w:rsidP="00EF713B">
      <w:r>
        <w:t>None</w:t>
      </w:r>
    </w:p>
    <w:p w14:paraId="2647075E" w14:textId="77777777" w:rsidR="00EF713B" w:rsidRDefault="00EF713B" w:rsidP="00EF713B"/>
    <w:p w14:paraId="0DF276F2" w14:textId="77777777" w:rsidR="00EF713B" w:rsidRPr="00EC12CA" w:rsidRDefault="00EF713B" w:rsidP="00EF713B">
      <w:r>
        <w:rPr>
          <w:u w:val="single"/>
        </w:rPr>
        <w:t>AUDIT AND APPROVAL OF CLAIMS;</w:t>
      </w:r>
    </w:p>
    <w:p w14:paraId="3EEC906C" w14:textId="7F1B2929" w:rsidR="00EF713B" w:rsidRDefault="00EF713B" w:rsidP="00EF713B">
      <w:r>
        <w:t xml:space="preserve">Chairman Baker made the motion to approve the abstract </w:t>
      </w:r>
      <w:r w:rsidR="00590CAC">
        <w:t xml:space="preserve"># </w:t>
      </w:r>
      <w:r w:rsidR="00590CAC">
        <w:rPr>
          <w:color w:val="000000" w:themeColor="text1"/>
        </w:rPr>
        <w:t>6</w:t>
      </w:r>
      <w:r>
        <w:rPr>
          <w:color w:val="000000" w:themeColor="text1"/>
        </w:rPr>
        <w:t xml:space="preserve"> for $</w:t>
      </w:r>
      <w:r w:rsidR="00590CAC">
        <w:rPr>
          <w:color w:val="000000" w:themeColor="text1"/>
        </w:rPr>
        <w:t>31,328.78</w:t>
      </w:r>
      <w:r>
        <w:t xml:space="preserve"> seconded by Commissioner </w:t>
      </w:r>
      <w:r w:rsidR="0021077F">
        <w:t>Healy</w:t>
      </w:r>
      <w:r>
        <w:t xml:space="preserve"> all in favor, abstract approved.</w:t>
      </w:r>
    </w:p>
    <w:p w14:paraId="146D5F98" w14:textId="77777777" w:rsidR="00EF713B" w:rsidRDefault="00EF713B" w:rsidP="00EF713B">
      <w:pPr>
        <w:pStyle w:val="NoSpacing"/>
        <w:tabs>
          <w:tab w:val="left" w:pos="0"/>
        </w:tabs>
        <w:rPr>
          <w:rFonts w:ascii="Times New Roman" w:hAnsi="Times New Roman"/>
          <w:sz w:val="24"/>
          <w:szCs w:val="24"/>
        </w:rPr>
      </w:pPr>
    </w:p>
    <w:p w14:paraId="42F91453" w14:textId="77777777" w:rsidR="00EF713B" w:rsidRDefault="00EF713B" w:rsidP="00EF713B">
      <w:pPr>
        <w:pStyle w:val="NoSpacing"/>
        <w:tabs>
          <w:tab w:val="left" w:pos="0"/>
        </w:tabs>
        <w:rPr>
          <w:rFonts w:ascii="Times New Roman" w:hAnsi="Times New Roman"/>
          <w:sz w:val="24"/>
          <w:szCs w:val="24"/>
          <w:u w:val="single"/>
        </w:rPr>
      </w:pPr>
      <w:r>
        <w:rPr>
          <w:rFonts w:ascii="Times New Roman" w:hAnsi="Times New Roman"/>
          <w:sz w:val="24"/>
          <w:szCs w:val="24"/>
          <w:u w:val="single"/>
        </w:rPr>
        <w:t>ADJOURNEMENT;</w:t>
      </w:r>
    </w:p>
    <w:p w14:paraId="688D8047" w14:textId="2A09CF62" w:rsidR="00EF713B" w:rsidRDefault="0021077F" w:rsidP="00EF713B">
      <w:pPr>
        <w:pStyle w:val="NoSpacing"/>
        <w:tabs>
          <w:tab w:val="left" w:pos="0"/>
        </w:tabs>
        <w:rPr>
          <w:rFonts w:ascii="Times New Roman" w:hAnsi="Times New Roman"/>
          <w:sz w:val="24"/>
          <w:szCs w:val="24"/>
        </w:rPr>
      </w:pPr>
      <w:r>
        <w:rPr>
          <w:rFonts w:ascii="Times New Roman" w:hAnsi="Times New Roman"/>
          <w:sz w:val="24"/>
          <w:szCs w:val="24"/>
        </w:rPr>
        <w:t xml:space="preserve">Commissioner Dennison </w:t>
      </w:r>
      <w:r w:rsidR="00EF713B">
        <w:rPr>
          <w:rFonts w:ascii="Times New Roman" w:hAnsi="Times New Roman"/>
          <w:sz w:val="24"/>
          <w:szCs w:val="24"/>
        </w:rPr>
        <w:t xml:space="preserve">made the motion to adjourn, </w:t>
      </w:r>
      <w:r>
        <w:rPr>
          <w:rFonts w:ascii="Times New Roman" w:hAnsi="Times New Roman"/>
          <w:sz w:val="24"/>
          <w:szCs w:val="24"/>
        </w:rPr>
        <w:t xml:space="preserve">Commissioner Healy </w:t>
      </w:r>
      <w:r w:rsidR="00EF713B">
        <w:rPr>
          <w:rFonts w:ascii="Times New Roman" w:hAnsi="Times New Roman"/>
          <w:sz w:val="24"/>
          <w:szCs w:val="24"/>
        </w:rPr>
        <w:t>seconded, all in favor,</w:t>
      </w:r>
    </w:p>
    <w:p w14:paraId="177F129D" w14:textId="77777777" w:rsidR="00EF713B" w:rsidRDefault="00EF713B" w:rsidP="00EF713B">
      <w:pPr>
        <w:pStyle w:val="NoSpacing"/>
        <w:tabs>
          <w:tab w:val="left" w:pos="0"/>
        </w:tabs>
        <w:rPr>
          <w:rFonts w:ascii="Times New Roman" w:hAnsi="Times New Roman"/>
          <w:sz w:val="24"/>
          <w:szCs w:val="24"/>
        </w:rPr>
      </w:pPr>
      <w:r>
        <w:rPr>
          <w:rFonts w:ascii="Times New Roman" w:hAnsi="Times New Roman"/>
          <w:sz w:val="24"/>
          <w:szCs w:val="24"/>
        </w:rPr>
        <w:t>Meeting adjourned.</w:t>
      </w:r>
    </w:p>
    <w:p w14:paraId="00F9DD51" w14:textId="77777777" w:rsidR="00EF713B" w:rsidRDefault="00EF713B" w:rsidP="00EF713B">
      <w:pPr>
        <w:pStyle w:val="NoSpacing"/>
        <w:tabs>
          <w:tab w:val="left" w:pos="0"/>
        </w:tabs>
        <w:rPr>
          <w:rFonts w:ascii="Times New Roman" w:hAnsi="Times New Roman"/>
          <w:sz w:val="24"/>
          <w:szCs w:val="24"/>
        </w:rPr>
      </w:pPr>
    </w:p>
    <w:p w14:paraId="0CAC1C75" w14:textId="77777777" w:rsidR="00EF713B" w:rsidRDefault="00EF713B" w:rsidP="00EF713B">
      <w:pPr>
        <w:pStyle w:val="NoSpacing"/>
        <w:tabs>
          <w:tab w:val="left" w:pos="0"/>
        </w:tabs>
        <w:rPr>
          <w:rFonts w:ascii="Times New Roman" w:hAnsi="Times New Roman"/>
          <w:sz w:val="24"/>
          <w:szCs w:val="24"/>
        </w:rPr>
      </w:pPr>
    </w:p>
    <w:p w14:paraId="41CC788A" w14:textId="77777777" w:rsidR="00EF713B" w:rsidRDefault="00EF713B" w:rsidP="00EF713B">
      <w:pPr>
        <w:tabs>
          <w:tab w:val="left" w:pos="0"/>
        </w:tabs>
      </w:pPr>
      <w:r>
        <w:t>Respectfully submitted,</w:t>
      </w:r>
    </w:p>
    <w:p w14:paraId="5C3928C6" w14:textId="77777777" w:rsidR="00EF713B" w:rsidRDefault="00EF713B" w:rsidP="00EF713B">
      <w:pPr>
        <w:tabs>
          <w:tab w:val="left" w:pos="0"/>
        </w:tabs>
      </w:pPr>
    </w:p>
    <w:p w14:paraId="17DE25F9" w14:textId="77777777" w:rsidR="00EF713B" w:rsidRDefault="00EF713B" w:rsidP="00EF713B">
      <w:pPr>
        <w:rPr>
          <w:rFonts w:ascii="Vladimir Script" w:hAnsi="Vladimir Script"/>
          <w:sz w:val="32"/>
          <w:szCs w:val="32"/>
        </w:rPr>
      </w:pPr>
      <w:r w:rsidRPr="00CB0BFB">
        <w:rPr>
          <w:rFonts w:ascii="Vladimir Script" w:hAnsi="Vladimir Script"/>
          <w:sz w:val="32"/>
          <w:szCs w:val="32"/>
        </w:rPr>
        <w:t>Cory J Heyman</w:t>
      </w:r>
    </w:p>
    <w:p w14:paraId="7C137275" w14:textId="77777777" w:rsidR="00EF713B" w:rsidRDefault="00EF713B" w:rsidP="00EF713B">
      <w:pPr>
        <w:ind w:firstLine="86"/>
        <w:rPr>
          <w:u w:val="single"/>
        </w:rPr>
      </w:pPr>
    </w:p>
    <w:p w14:paraId="62D2FCF8" w14:textId="77777777" w:rsidR="00EF713B" w:rsidRDefault="00EF713B" w:rsidP="00EF713B">
      <w:pPr>
        <w:rPr>
          <w:color w:val="000000" w:themeColor="text1"/>
          <w:u w:val="single"/>
        </w:rPr>
      </w:pPr>
    </w:p>
    <w:p w14:paraId="4F6F0DDD" w14:textId="7273A4E8" w:rsidR="00EF713B" w:rsidRDefault="00EF713B"/>
    <w:p w14:paraId="598A5F60" w14:textId="77777777" w:rsidR="00EF713B" w:rsidRDefault="00EF713B"/>
    <w:sectPr w:rsidR="00EF71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87CB" w14:textId="77777777" w:rsidR="00615EBE" w:rsidRDefault="00615EBE" w:rsidP="00C03F90">
      <w:r>
        <w:separator/>
      </w:r>
    </w:p>
  </w:endnote>
  <w:endnote w:type="continuationSeparator" w:id="0">
    <w:p w14:paraId="52E0FDBB" w14:textId="77777777" w:rsidR="00615EBE" w:rsidRDefault="00615EBE" w:rsidP="00C0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roman"/>
    <w:pitch w:val="default"/>
  </w:font>
  <w:font w:name="Wingdings-Regular">
    <w:altName w:val="Wingdings"/>
    <w:panose1 w:val="00000000000000000000"/>
    <w:charset w:val="00"/>
    <w:family w:val="roman"/>
    <w:notTrueType/>
    <w:pitch w:val="default"/>
  </w:font>
  <w:font w:name="Vladimir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A1B0" w14:textId="77777777" w:rsidR="00D900F3" w:rsidRDefault="00D90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16CE" w14:textId="77777777" w:rsidR="00D900F3" w:rsidRDefault="00D90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1DC9D" w14:textId="77777777" w:rsidR="00D900F3" w:rsidRDefault="00D90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6F87" w14:textId="77777777" w:rsidR="00615EBE" w:rsidRDefault="00615EBE" w:rsidP="00C03F90">
      <w:r>
        <w:separator/>
      </w:r>
    </w:p>
  </w:footnote>
  <w:footnote w:type="continuationSeparator" w:id="0">
    <w:p w14:paraId="1639BA80" w14:textId="77777777" w:rsidR="00615EBE" w:rsidRDefault="00615EBE" w:rsidP="00C0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E094" w14:textId="77777777" w:rsidR="00D900F3" w:rsidRDefault="00D90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3076" w14:textId="0899907D" w:rsidR="00D900F3" w:rsidRDefault="00D90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C079" w14:textId="77777777" w:rsidR="00D900F3" w:rsidRDefault="00D90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4502F"/>
    <w:multiLevelType w:val="hybridMultilevel"/>
    <w:tmpl w:val="5CE06EB8"/>
    <w:lvl w:ilvl="0" w:tplc="28A005F0">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47"/>
    <w:rsid w:val="00060916"/>
    <w:rsid w:val="00097A78"/>
    <w:rsid w:val="0012357E"/>
    <w:rsid w:val="001309D6"/>
    <w:rsid w:val="00165D81"/>
    <w:rsid w:val="0021077F"/>
    <w:rsid w:val="00274733"/>
    <w:rsid w:val="002C0EAC"/>
    <w:rsid w:val="003751E1"/>
    <w:rsid w:val="00590CAC"/>
    <w:rsid w:val="006146FE"/>
    <w:rsid w:val="00615EBE"/>
    <w:rsid w:val="00665A47"/>
    <w:rsid w:val="006D0356"/>
    <w:rsid w:val="008170E5"/>
    <w:rsid w:val="009153C9"/>
    <w:rsid w:val="009D3E63"/>
    <w:rsid w:val="00AD120C"/>
    <w:rsid w:val="00B01FD6"/>
    <w:rsid w:val="00B6140E"/>
    <w:rsid w:val="00B87E22"/>
    <w:rsid w:val="00BD6EBA"/>
    <w:rsid w:val="00C03F90"/>
    <w:rsid w:val="00D900F3"/>
    <w:rsid w:val="00D91C1B"/>
    <w:rsid w:val="00DD11A1"/>
    <w:rsid w:val="00ED6436"/>
    <w:rsid w:val="00EE11C0"/>
    <w:rsid w:val="00EF713B"/>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AB655"/>
  <w15:chartTrackingRefBased/>
  <w15:docId w15:val="{106F561A-9E14-41D8-A649-EB0F58AC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A4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81"/>
    <w:pPr>
      <w:ind w:left="720"/>
    </w:pPr>
  </w:style>
  <w:style w:type="character" w:customStyle="1" w:styleId="fontstyle01">
    <w:name w:val="fontstyle01"/>
    <w:basedOn w:val="DefaultParagraphFont"/>
    <w:rsid w:val="00EF713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F713B"/>
    <w:rPr>
      <w:rFonts w:ascii="Wingdings-Regular" w:hAnsi="Wingdings-Regular" w:hint="default"/>
      <w:b w:val="0"/>
      <w:bCs w:val="0"/>
      <w:i w:val="0"/>
      <w:iCs w:val="0"/>
      <w:color w:val="000000"/>
      <w:sz w:val="24"/>
      <w:szCs w:val="24"/>
    </w:rPr>
  </w:style>
  <w:style w:type="paragraph" w:styleId="NoSpacing">
    <w:name w:val="No Spacing"/>
    <w:uiPriority w:val="1"/>
    <w:qFormat/>
    <w:rsid w:val="00EF713B"/>
    <w:pPr>
      <w:spacing w:line="240" w:lineRule="auto"/>
    </w:pPr>
    <w:rPr>
      <w:rFonts w:ascii="Calibri" w:eastAsia="Calibri" w:hAnsi="Calibri" w:cs="Times New Roman"/>
    </w:rPr>
  </w:style>
  <w:style w:type="paragraph" w:styleId="Header">
    <w:name w:val="header"/>
    <w:basedOn w:val="Normal"/>
    <w:link w:val="HeaderChar"/>
    <w:uiPriority w:val="99"/>
    <w:unhideWhenUsed/>
    <w:rsid w:val="00D900F3"/>
    <w:pPr>
      <w:tabs>
        <w:tab w:val="center" w:pos="4680"/>
        <w:tab w:val="right" w:pos="9360"/>
      </w:tabs>
    </w:pPr>
  </w:style>
  <w:style w:type="character" w:customStyle="1" w:styleId="HeaderChar">
    <w:name w:val="Header Char"/>
    <w:basedOn w:val="DefaultParagraphFont"/>
    <w:link w:val="Header"/>
    <w:uiPriority w:val="99"/>
    <w:rsid w:val="00D900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00F3"/>
    <w:pPr>
      <w:tabs>
        <w:tab w:val="center" w:pos="4680"/>
        <w:tab w:val="right" w:pos="9360"/>
      </w:tabs>
    </w:pPr>
  </w:style>
  <w:style w:type="character" w:customStyle="1" w:styleId="FooterChar">
    <w:name w:val="Footer Char"/>
    <w:basedOn w:val="DefaultParagraphFont"/>
    <w:link w:val="Footer"/>
    <w:uiPriority w:val="99"/>
    <w:rsid w:val="00D900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4464">
      <w:bodyDiv w:val="1"/>
      <w:marLeft w:val="0"/>
      <w:marRight w:val="0"/>
      <w:marTop w:val="0"/>
      <w:marBottom w:val="0"/>
      <w:divBdr>
        <w:top w:val="none" w:sz="0" w:space="0" w:color="auto"/>
        <w:left w:val="none" w:sz="0" w:space="0" w:color="auto"/>
        <w:bottom w:val="none" w:sz="0" w:space="0" w:color="auto"/>
        <w:right w:val="none" w:sz="0" w:space="0" w:color="auto"/>
      </w:divBdr>
    </w:div>
    <w:div w:id="20407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Heyman</dc:creator>
  <cp:keywords/>
  <dc:description/>
  <cp:lastModifiedBy>JoAnn Bielkiewicz</cp:lastModifiedBy>
  <cp:revision>3</cp:revision>
  <cp:lastPrinted>2018-11-28T20:42:00Z</cp:lastPrinted>
  <dcterms:created xsi:type="dcterms:W3CDTF">2018-11-30T14:55:00Z</dcterms:created>
  <dcterms:modified xsi:type="dcterms:W3CDTF">2018-11-30T16:07:00Z</dcterms:modified>
</cp:coreProperties>
</file>